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78"/>
      </w:tblGrid>
      <w:tr w:rsidR="00315FED" w:rsidTr="00453764">
        <w:trPr>
          <w:trHeight w:val="539"/>
        </w:trPr>
        <w:tc>
          <w:tcPr>
            <w:tcW w:w="9504" w:type="dxa"/>
            <w:shd w:val="clear" w:color="auto" w:fill="BFBFBF" w:themeFill="background1" w:themeFillShade="BF"/>
            <w:vAlign w:val="center"/>
          </w:tcPr>
          <w:p w:rsidR="00315FED" w:rsidRPr="00512200" w:rsidRDefault="003122F7" w:rsidP="00315FED">
            <w:pPr>
              <w:spacing w:before="3" w:line="206" w:lineRule="exact"/>
              <w:ind w:right="108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F0512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Su</w:t>
            </w:r>
            <w:r w:rsidR="00512200" w:rsidRPr="009F0512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pplier Property Control System Survey</w:t>
            </w:r>
          </w:p>
        </w:tc>
      </w:tr>
      <w:tr w:rsidR="009F0512" w:rsidTr="009F0512">
        <w:trPr>
          <w:trHeight w:val="428"/>
        </w:trPr>
        <w:tc>
          <w:tcPr>
            <w:tcW w:w="9504" w:type="dxa"/>
            <w:shd w:val="clear" w:color="auto" w:fill="auto"/>
            <w:vAlign w:val="center"/>
          </w:tcPr>
          <w:p w:rsidR="009F0512" w:rsidRPr="00C67909" w:rsidRDefault="009F0512" w:rsidP="009F0512">
            <w:pPr>
              <w:spacing w:before="3" w:line="206" w:lineRule="exact"/>
              <w:ind w:right="1080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C67909">
              <w:rPr>
                <w:rFonts w:ascii="Arial" w:eastAsia="Arial" w:hAnsi="Arial"/>
                <w:b/>
                <w:sz w:val="24"/>
                <w:szCs w:val="24"/>
              </w:rPr>
              <w:t xml:space="preserve">    </w:t>
            </w:r>
            <w:r w:rsidRPr="00C67909">
              <w:rPr>
                <w:rFonts w:ascii="Arial" w:eastAsia="Arial" w:hAnsi="Arial"/>
                <w:b/>
                <w:sz w:val="20"/>
                <w:szCs w:val="20"/>
              </w:rPr>
              <w:t>Supplier Name:</w:t>
            </w:r>
            <w:r w:rsidR="005A563E" w:rsidRPr="00C67909">
              <w:rPr>
                <w:rFonts w:ascii="Arial" w:eastAsia="Arial" w:hAnsi="Arial"/>
                <w:b/>
                <w:sz w:val="20"/>
                <w:szCs w:val="20"/>
              </w:rPr>
              <w:t xml:space="preserve">                                                                                   Supplier ID:</w:t>
            </w:r>
          </w:p>
        </w:tc>
      </w:tr>
      <w:tr w:rsidR="00FE4D2F" w:rsidTr="009F0512">
        <w:trPr>
          <w:trHeight w:val="428"/>
        </w:trPr>
        <w:tc>
          <w:tcPr>
            <w:tcW w:w="9504" w:type="dxa"/>
            <w:shd w:val="clear" w:color="auto" w:fill="auto"/>
            <w:vAlign w:val="center"/>
          </w:tcPr>
          <w:p w:rsidR="00FE4D2F" w:rsidRPr="00C67909" w:rsidRDefault="00FE4D2F" w:rsidP="00FE4D2F">
            <w:pPr>
              <w:spacing w:before="3" w:line="206" w:lineRule="exact"/>
              <w:ind w:right="1080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C67909">
              <w:rPr>
                <w:rFonts w:ascii="Arial" w:eastAsia="Arial" w:hAnsi="Arial"/>
                <w:b/>
                <w:sz w:val="24"/>
                <w:szCs w:val="24"/>
              </w:rPr>
              <w:t xml:space="preserve">    </w:t>
            </w:r>
            <w:r w:rsidRPr="00C67909">
              <w:rPr>
                <w:rFonts w:ascii="Arial" w:eastAsia="Arial" w:hAnsi="Arial"/>
                <w:b/>
                <w:sz w:val="20"/>
                <w:szCs w:val="20"/>
              </w:rPr>
              <w:t>Supplier Address:</w:t>
            </w:r>
          </w:p>
        </w:tc>
      </w:tr>
      <w:tr w:rsidR="00FE4D2F" w:rsidTr="009F0512">
        <w:trPr>
          <w:trHeight w:val="428"/>
        </w:trPr>
        <w:tc>
          <w:tcPr>
            <w:tcW w:w="9504" w:type="dxa"/>
            <w:shd w:val="clear" w:color="auto" w:fill="auto"/>
            <w:vAlign w:val="center"/>
          </w:tcPr>
          <w:p w:rsidR="00FE4D2F" w:rsidRPr="00C67909" w:rsidRDefault="00FE4D2F" w:rsidP="009F0512">
            <w:pPr>
              <w:spacing w:before="3" w:line="206" w:lineRule="exact"/>
              <w:ind w:right="1080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C67909">
              <w:rPr>
                <w:rFonts w:ascii="Arial" w:eastAsia="Arial" w:hAnsi="Arial"/>
                <w:b/>
                <w:sz w:val="24"/>
                <w:szCs w:val="24"/>
              </w:rPr>
              <w:t xml:space="preserve">    </w:t>
            </w:r>
            <w:r w:rsidRPr="00C67909">
              <w:rPr>
                <w:rFonts w:ascii="Arial" w:eastAsia="Arial" w:hAnsi="Arial"/>
                <w:b/>
                <w:sz w:val="20"/>
                <w:szCs w:val="20"/>
              </w:rPr>
              <w:t>Supplier City/State/Zip:</w:t>
            </w:r>
          </w:p>
        </w:tc>
      </w:tr>
      <w:tr w:rsidR="00FE4D2F" w:rsidTr="009F0512">
        <w:trPr>
          <w:trHeight w:val="428"/>
        </w:trPr>
        <w:tc>
          <w:tcPr>
            <w:tcW w:w="9504" w:type="dxa"/>
            <w:shd w:val="clear" w:color="auto" w:fill="auto"/>
            <w:vAlign w:val="center"/>
          </w:tcPr>
          <w:p w:rsidR="00FE4D2F" w:rsidRPr="00C67909" w:rsidRDefault="00FE4D2F" w:rsidP="009F0512">
            <w:pPr>
              <w:spacing w:before="3" w:line="206" w:lineRule="exact"/>
              <w:ind w:right="1080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C67909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Pr="00C67909">
              <w:rPr>
                <w:rFonts w:ascii="Arial" w:eastAsia="Arial" w:hAnsi="Arial"/>
                <w:b/>
                <w:sz w:val="20"/>
                <w:szCs w:val="20"/>
              </w:rPr>
              <w:t xml:space="preserve">    Supplier Phone:                                             | Supplier Email:</w:t>
            </w:r>
          </w:p>
        </w:tc>
      </w:tr>
    </w:tbl>
    <w:p w:rsidR="009F0512" w:rsidRDefault="009F0512" w:rsidP="009F0512">
      <w:pPr>
        <w:spacing w:after="0" w:line="240" w:lineRule="auto"/>
        <w:ind w:left="72" w:right="86"/>
        <w:textAlignment w:val="baseline"/>
        <w:rPr>
          <w:rFonts w:ascii="Arial" w:eastAsia="Arial" w:hAnsi="Arial"/>
          <w:color w:val="000000"/>
          <w:sz w:val="18"/>
        </w:rPr>
      </w:pPr>
    </w:p>
    <w:p w:rsidR="00315FED" w:rsidRDefault="009F0512" w:rsidP="009F0512">
      <w:pPr>
        <w:spacing w:before="3" w:line="240" w:lineRule="auto"/>
        <w:ind w:left="72" w:right="9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 </w:t>
      </w:r>
      <w:r w:rsidR="00315FED">
        <w:rPr>
          <w:rFonts w:ascii="Arial" w:eastAsia="Arial" w:hAnsi="Arial"/>
          <w:color w:val="000000"/>
          <w:sz w:val="18"/>
        </w:rPr>
        <w:t xml:space="preserve">All property which is accountable to Aerojet Rocketdyne </w:t>
      </w:r>
      <w:r w:rsidR="005F768F">
        <w:rPr>
          <w:rFonts w:ascii="Arial" w:eastAsia="Arial" w:hAnsi="Arial"/>
          <w:color w:val="000000"/>
          <w:sz w:val="18"/>
        </w:rPr>
        <w:t xml:space="preserve">(AR) </w:t>
      </w:r>
      <w:r>
        <w:rPr>
          <w:rFonts w:ascii="Arial" w:eastAsia="Arial" w:hAnsi="Arial"/>
          <w:color w:val="000000"/>
          <w:sz w:val="18"/>
        </w:rPr>
        <w:t>must</w:t>
      </w:r>
      <w:r w:rsidR="00315FED">
        <w:rPr>
          <w:rFonts w:ascii="Arial" w:eastAsia="Arial" w:hAnsi="Arial"/>
          <w:color w:val="000000"/>
          <w:sz w:val="18"/>
        </w:rPr>
        <w:t xml:space="preserve"> be controlled and accounted for in accordance with the terms included in each Agreement/Purchase Order (PO).</w:t>
      </w:r>
    </w:p>
    <w:p w:rsidR="00257E1A" w:rsidRDefault="00F75575" w:rsidP="000C3731">
      <w:pPr>
        <w:spacing w:line="240" w:lineRule="auto"/>
        <w:ind w:left="72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A</w:t>
      </w:r>
      <w:r w:rsidR="00315FED">
        <w:rPr>
          <w:rFonts w:ascii="Arial" w:eastAsia="Arial" w:hAnsi="Arial"/>
          <w:color w:val="000000"/>
          <w:sz w:val="18"/>
        </w:rPr>
        <w:t xml:space="preserve">nswer the questions in the survey by checking YES or NO </w:t>
      </w:r>
      <w:r w:rsidR="009F0512">
        <w:rPr>
          <w:rFonts w:ascii="Arial" w:eastAsia="Arial" w:hAnsi="Arial"/>
          <w:color w:val="000000"/>
          <w:sz w:val="18"/>
        </w:rPr>
        <w:t xml:space="preserve">or, </w:t>
      </w:r>
      <w:r w:rsidR="00315FED">
        <w:rPr>
          <w:rFonts w:ascii="Arial" w:eastAsia="Arial" w:hAnsi="Arial"/>
          <w:color w:val="000000"/>
          <w:sz w:val="18"/>
        </w:rPr>
        <w:t>if a question is not applicable to your operation, check N/A.</w:t>
      </w:r>
    </w:p>
    <w:tbl>
      <w:tblPr>
        <w:tblStyle w:val="TableGrid"/>
        <w:tblpPr w:leftFromText="180" w:rightFromText="180" w:vertAnchor="text" w:tblpY="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6475"/>
        <w:gridCol w:w="725"/>
        <w:gridCol w:w="720"/>
        <w:gridCol w:w="720"/>
      </w:tblGrid>
      <w:tr w:rsidR="00315FED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315FED" w:rsidRPr="00315FED" w:rsidRDefault="00315FED" w:rsidP="003A54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 w:rsidRPr="00315FED">
              <w:rPr>
                <w:b/>
              </w:rPr>
              <w:t>Property Management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315FED" w:rsidRPr="00315FED" w:rsidRDefault="00315FED" w:rsidP="003A548E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15FED" w:rsidRPr="00315FED" w:rsidRDefault="00315FED" w:rsidP="003A548E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15FED" w:rsidRPr="009D4F06" w:rsidRDefault="000C3731" w:rsidP="003A548E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15FED" w:rsidTr="0042520A">
        <w:trPr>
          <w:trHeight w:val="884"/>
        </w:trPr>
        <w:tc>
          <w:tcPr>
            <w:tcW w:w="720" w:type="dxa"/>
            <w:vAlign w:val="center"/>
          </w:tcPr>
          <w:p w:rsidR="00315FED" w:rsidRDefault="00315FED" w:rsidP="003A548E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315FED" w:rsidRDefault="00D758E4" w:rsidP="003A548E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Do you have written Property procedures?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If yes, provide a </w:t>
            </w:r>
            <w:r w:rsidR="005A134E">
              <w:rPr>
                <w:rFonts w:ascii="Arial" w:eastAsia="Arial" w:hAnsi="Arial"/>
                <w:color w:val="000000"/>
                <w:sz w:val="16"/>
              </w:rPr>
              <w:t>copy</w:t>
            </w:r>
            <w:r w:rsidR="00BA59D0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>of those procedures.</w:t>
            </w:r>
          </w:p>
          <w:p w:rsidR="001D1DD6" w:rsidRDefault="001D1DD6" w:rsidP="003A548E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If no, describe your Property Control methods under “Comments” below. </w:t>
            </w:r>
          </w:p>
          <w:p w:rsidR="00BA59D0" w:rsidRDefault="00BA59D0" w:rsidP="003A548E">
            <w:r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</w:tc>
        <w:sdt>
          <w:sdtPr>
            <w:rPr>
              <w:sz w:val="40"/>
              <w:szCs w:val="40"/>
            </w:rPr>
            <w:id w:val="-3157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571565" w:rsidRPr="00571565" w:rsidRDefault="002741A9" w:rsidP="003A548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1430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15FED" w:rsidRPr="00571565" w:rsidRDefault="00571565" w:rsidP="003A548E">
                <w:pPr>
                  <w:jc w:val="center"/>
                  <w:rPr>
                    <w:sz w:val="40"/>
                    <w:szCs w:val="40"/>
                  </w:rPr>
                </w:pPr>
                <w:r w:rsidRPr="0057156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315FED" w:rsidRPr="000C3731" w:rsidRDefault="00315FED" w:rsidP="003A548E">
            <w:pPr>
              <w:jc w:val="center"/>
              <w:rPr>
                <w:sz w:val="40"/>
                <w:szCs w:val="40"/>
              </w:rPr>
            </w:pPr>
          </w:p>
        </w:tc>
      </w:tr>
      <w:tr w:rsidR="00315FED" w:rsidTr="0042520A">
        <w:trPr>
          <w:trHeight w:val="1070"/>
        </w:trPr>
        <w:tc>
          <w:tcPr>
            <w:tcW w:w="720" w:type="dxa"/>
            <w:vAlign w:val="center"/>
          </w:tcPr>
          <w:p w:rsidR="00315FED" w:rsidRDefault="00315FED" w:rsidP="003A548E">
            <w:pPr>
              <w:jc w:val="center"/>
            </w:pPr>
            <w:r>
              <w:t>B.</w:t>
            </w:r>
          </w:p>
        </w:tc>
        <w:tc>
          <w:tcPr>
            <w:tcW w:w="6475" w:type="dxa"/>
          </w:tcPr>
          <w:p w:rsidR="00315FED" w:rsidRDefault="00D758E4" w:rsidP="003A548E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Has any Government agency conducted a Property Management System Audit (PMSA) either limited or on-site within the last three years?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If yes, provide the name of the issuing official, date issued and results.</w:t>
            </w:r>
          </w:p>
          <w:p w:rsidR="00DD76C7" w:rsidRDefault="00BA59D0" w:rsidP="00DD76C7">
            <w:r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  <w:r w:rsidR="00DD76C7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206292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315FED" w:rsidRPr="00571565" w:rsidRDefault="000C3731" w:rsidP="003A548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7473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15FED" w:rsidRPr="00571565" w:rsidRDefault="00571565" w:rsidP="003A548E">
                <w:pPr>
                  <w:jc w:val="center"/>
                  <w:rPr>
                    <w:sz w:val="40"/>
                    <w:szCs w:val="40"/>
                  </w:rPr>
                </w:pPr>
                <w:r w:rsidRPr="0057156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315FED" w:rsidRPr="000C3731" w:rsidRDefault="00315FED" w:rsidP="003A548E">
            <w:pPr>
              <w:jc w:val="center"/>
              <w:rPr>
                <w:sz w:val="40"/>
                <w:szCs w:val="40"/>
              </w:rPr>
            </w:pPr>
          </w:p>
        </w:tc>
      </w:tr>
      <w:tr w:rsidR="000C3731" w:rsidTr="0042520A">
        <w:trPr>
          <w:trHeight w:val="577"/>
        </w:trPr>
        <w:tc>
          <w:tcPr>
            <w:tcW w:w="720" w:type="dxa"/>
            <w:vAlign w:val="center"/>
          </w:tcPr>
          <w:p w:rsidR="000C3731" w:rsidRDefault="000C3731" w:rsidP="003A548E">
            <w:pPr>
              <w:jc w:val="center"/>
            </w:pPr>
            <w:r>
              <w:t>C.</w:t>
            </w:r>
          </w:p>
        </w:tc>
        <w:tc>
          <w:tcPr>
            <w:tcW w:w="6475" w:type="dxa"/>
          </w:tcPr>
          <w:p w:rsidR="00C178A4" w:rsidRPr="00C67909" w:rsidRDefault="00C178A4" w:rsidP="00C178A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67909">
              <w:rPr>
                <w:rFonts w:ascii="Arial" w:eastAsia="Arial" w:hAnsi="Arial"/>
                <w:sz w:val="16"/>
              </w:rPr>
              <w:t>Do you have a voluntary consensus standard that is followed?</w:t>
            </w:r>
            <w:r w:rsidR="00B97CC7" w:rsidRPr="00C67909">
              <w:rPr>
                <w:rFonts w:ascii="Arial" w:eastAsia="Arial" w:hAnsi="Arial"/>
                <w:sz w:val="16"/>
              </w:rPr>
              <w:t xml:space="preserve">  </w:t>
            </w:r>
            <w:r w:rsidR="00B97CC7" w:rsidRPr="00C67909">
              <w:rPr>
                <w:rFonts w:ascii="Arial" w:hAnsi="Arial" w:cs="Arial"/>
                <w:sz w:val="16"/>
                <w:szCs w:val="16"/>
              </w:rPr>
              <w:t>Please cite the Standards body from which it came, the Standard reference number or identity and the date of issuance and describe within the response how the Standard is employed.</w:t>
            </w:r>
          </w:p>
          <w:p w:rsidR="00C178A4" w:rsidRPr="00C67909" w:rsidRDefault="00C178A4" w:rsidP="00C178A4">
            <w:pPr>
              <w:rPr>
                <w:rFonts w:ascii="Arial" w:eastAsia="Arial" w:hAnsi="Arial"/>
                <w:sz w:val="16"/>
              </w:rPr>
            </w:pPr>
          </w:p>
          <w:p w:rsidR="00C178A4" w:rsidRPr="00C67909" w:rsidRDefault="00C178A4" w:rsidP="00C178A4">
            <w:pPr>
              <w:rPr>
                <w:rFonts w:ascii="Arial" w:eastAsia="Arial" w:hAnsi="Arial"/>
                <w:sz w:val="16"/>
              </w:rPr>
            </w:pPr>
          </w:p>
          <w:p w:rsidR="000C3731" w:rsidRPr="00C67909" w:rsidRDefault="00754601" w:rsidP="00C178A4">
            <w:pPr>
              <w:rPr>
                <w:rFonts w:ascii="Arial" w:eastAsia="Arial" w:hAnsi="Arial"/>
                <w:sz w:val="16"/>
              </w:rPr>
            </w:pPr>
            <w:r w:rsidRPr="00C67909">
              <w:rPr>
                <w:rFonts w:ascii="Arial" w:eastAsia="Arial" w:hAnsi="Arial"/>
                <w:sz w:val="16"/>
              </w:rPr>
              <w:t>_________________</w:t>
            </w:r>
            <w:r w:rsidR="00C178A4" w:rsidRPr="00C67909">
              <w:rPr>
                <w:rFonts w:ascii="Arial" w:eastAsia="Arial" w:hAnsi="Arial"/>
                <w:sz w:val="16"/>
              </w:rPr>
              <w:t>____________________________________________________</w:t>
            </w:r>
          </w:p>
          <w:p w:rsidR="00C178A4" w:rsidRPr="00C67909" w:rsidRDefault="00C178A4" w:rsidP="00C178A4">
            <w:pPr>
              <w:rPr>
                <w:rFonts w:ascii="Arial" w:eastAsia="Arial" w:hAnsi="Arial"/>
                <w:sz w:val="16"/>
              </w:rPr>
            </w:pPr>
          </w:p>
          <w:p w:rsidR="00C178A4" w:rsidRDefault="00C178A4" w:rsidP="00C178A4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sdt>
          <w:sdtPr>
            <w:rPr>
              <w:sz w:val="40"/>
              <w:szCs w:val="40"/>
            </w:rPr>
            <w:id w:val="20037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0C3731" w:rsidRDefault="00754601" w:rsidP="003A548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01587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0C3731" w:rsidRDefault="000C3731" w:rsidP="003A548E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0C3731" w:rsidRPr="000C3731" w:rsidRDefault="000C3731" w:rsidP="003A548E">
            <w:pPr>
              <w:jc w:val="center"/>
              <w:rPr>
                <w:sz w:val="40"/>
                <w:szCs w:val="40"/>
              </w:rPr>
            </w:pPr>
          </w:p>
        </w:tc>
      </w:tr>
      <w:tr w:rsidR="00754601" w:rsidTr="0042520A">
        <w:trPr>
          <w:trHeight w:val="577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D.</w:t>
            </w:r>
          </w:p>
        </w:tc>
        <w:tc>
          <w:tcPr>
            <w:tcW w:w="6475" w:type="dxa"/>
          </w:tcPr>
          <w:p w:rsidR="00754601" w:rsidRDefault="00754601" w:rsidP="00754601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 you have a Self-assessment Program?</w:t>
            </w:r>
          </w:p>
        </w:tc>
        <w:sdt>
          <w:sdtPr>
            <w:rPr>
              <w:sz w:val="40"/>
              <w:szCs w:val="40"/>
            </w:rPr>
            <w:id w:val="106236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3664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754601" w:rsidRPr="000C3731" w:rsidRDefault="00754601" w:rsidP="00754601">
            <w:pPr>
              <w:jc w:val="center"/>
              <w:rPr>
                <w:sz w:val="40"/>
                <w:szCs w:val="40"/>
              </w:rPr>
            </w:pPr>
          </w:p>
        </w:tc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Acquisition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881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Pr="000620AC" w:rsidRDefault="000620AC" w:rsidP="00754601">
            <w:pPr>
              <w:ind w:left="115" w:right="432"/>
              <w:textAlignment w:val="baseline"/>
              <w:rPr>
                <w:rFonts w:ascii="Arial" w:eastAsia="Arial" w:hAnsi="Arial"/>
                <w:color w:val="FF0000"/>
                <w:sz w:val="16"/>
              </w:rPr>
            </w:pPr>
            <w:r w:rsidRPr="00C67909">
              <w:rPr>
                <w:rFonts w:ascii="Arial" w:eastAsia="Arial" w:hAnsi="Arial"/>
                <w:sz w:val="16"/>
              </w:rPr>
              <w:t>Has Customer property been acquired</w:t>
            </w:r>
            <w:r w:rsidR="00827AB6" w:rsidRPr="00C67909">
              <w:rPr>
                <w:rFonts w:ascii="Arial" w:eastAsia="Arial" w:hAnsi="Arial"/>
                <w:sz w:val="16"/>
              </w:rPr>
              <w:t xml:space="preserve"> or furnished</w:t>
            </w:r>
            <w:r w:rsidRPr="00C67909">
              <w:rPr>
                <w:rFonts w:ascii="Arial" w:eastAsia="Arial" w:hAnsi="Arial"/>
                <w:sz w:val="16"/>
              </w:rPr>
              <w:t>, including transfers, in accordance with the PO/Contract and/or your property procedures?</w:t>
            </w:r>
          </w:p>
        </w:tc>
        <w:sdt>
          <w:sdtPr>
            <w:rPr>
              <w:sz w:val="40"/>
              <w:szCs w:val="40"/>
            </w:rPr>
            <w:id w:val="-15747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34391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60839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Receiving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764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Default="00754601" w:rsidP="00754601">
            <w:pPr>
              <w:spacing w:line="178" w:lineRule="exact"/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 you have a process for reporting discrepancies incident to receipt (transit related, shortages, overages, damage) of property?</w:t>
            </w:r>
          </w:p>
          <w:p w:rsidR="00754601" w:rsidRDefault="00754601" w:rsidP="00754601">
            <w:pPr>
              <w:spacing w:line="178" w:lineRule="exact"/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sdt>
          <w:sdtPr>
            <w:rPr>
              <w:sz w:val="40"/>
              <w:szCs w:val="40"/>
            </w:rPr>
            <w:id w:val="-9913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6155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4516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54601" w:rsidTr="0042520A">
        <w:trPr>
          <w:trHeight w:val="719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B.</w:t>
            </w:r>
          </w:p>
        </w:tc>
        <w:tc>
          <w:tcPr>
            <w:tcW w:w="6475" w:type="dxa"/>
          </w:tcPr>
          <w:p w:rsidR="00754601" w:rsidRDefault="00754601" w:rsidP="00754601">
            <w:pPr>
              <w:spacing w:line="187" w:lineRule="exact"/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 all property accountable to the PO physically identified with ownership?</w:t>
            </w:r>
          </w:p>
          <w:p w:rsidR="00754601" w:rsidRDefault="00754601" w:rsidP="00754601">
            <w:pPr>
              <w:spacing w:line="187" w:lineRule="exact"/>
              <w:ind w:left="115" w:right="130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sdt>
          <w:sdtPr>
            <w:rPr>
              <w:sz w:val="44"/>
              <w:szCs w:val="40"/>
            </w:rPr>
            <w:id w:val="129656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1312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1635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Records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1286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Default="00754601" w:rsidP="00754601">
            <w:pPr>
              <w:ind w:left="115" w:right="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 you have a process to create and maintain records of all property that enables a complete, current, auditable record of all transactions and, contain the data elements in accordance with Federal Acquisition Regulation 52.245-1(f)(iii)(A).</w:t>
            </w:r>
          </w:p>
          <w:p w:rsidR="00754601" w:rsidRDefault="00754601" w:rsidP="00754601">
            <w:pPr>
              <w:ind w:left="115" w:right="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Provide screenshot of record for one line-item of material and one line-item of tooling and/or equipment.</w:t>
            </w:r>
          </w:p>
          <w:p w:rsidR="00754601" w:rsidRDefault="00754601" w:rsidP="00754601">
            <w:pPr>
              <w:ind w:left="115" w:right="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sdt>
          <w:sdtPr>
            <w:rPr>
              <w:sz w:val="40"/>
              <w:szCs w:val="40"/>
            </w:rPr>
            <w:id w:val="98127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3C0646" w:rsidRDefault="00FF17F0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9530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89616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54601" w:rsidTr="0042520A">
        <w:trPr>
          <w:trHeight w:val="1196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lastRenderedPageBreak/>
              <w:t>B.</w:t>
            </w:r>
          </w:p>
        </w:tc>
        <w:tc>
          <w:tcPr>
            <w:tcW w:w="6475" w:type="dxa"/>
          </w:tcPr>
          <w:p w:rsidR="00754601" w:rsidRDefault="00754601" w:rsidP="00754601">
            <w:pPr>
              <w:ind w:left="115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Does your record system document the repair and maintenance actions associated with the care of special tooling, special test equipment or other maintainable property?</w:t>
            </w:r>
          </w:p>
          <w:p w:rsidR="00754601" w:rsidRDefault="00754601" w:rsidP="00754601">
            <w:pPr>
              <w:ind w:left="115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sdt>
          <w:sdtPr>
            <w:rPr>
              <w:sz w:val="40"/>
              <w:szCs w:val="40"/>
            </w:rPr>
            <w:id w:val="186007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3C0646" w:rsidRDefault="00FF17F0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622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866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 w:themeFill="background1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AB79CB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Ph</w:t>
            </w:r>
            <w:r w:rsidR="00754601">
              <w:rPr>
                <w:b/>
              </w:rPr>
              <w:t>ysical Inventory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D758B4">
        <w:trPr>
          <w:trHeight w:val="878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8640" w:type="dxa"/>
            <w:gridSpan w:val="4"/>
          </w:tcPr>
          <w:p w:rsidR="0042520A" w:rsidRDefault="00754601" w:rsidP="00754601">
            <w:pPr>
              <w:spacing w:line="187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What is the frequency for performing physical inventories for material, tooling and </w:t>
            </w:r>
          </w:p>
          <w:p w:rsidR="00754601" w:rsidRDefault="00754601" w:rsidP="00754601">
            <w:pPr>
              <w:spacing w:line="187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16"/>
              </w:rPr>
              <w:t>equipment</w:t>
            </w:r>
            <w:proofErr w:type="gramEnd"/>
            <w:r>
              <w:rPr>
                <w:rFonts w:ascii="Arial" w:eastAsia="Arial" w:hAnsi="Arial"/>
                <w:color w:val="000000"/>
                <w:sz w:val="16"/>
              </w:rPr>
              <w:t>?</w:t>
            </w:r>
            <w:r w:rsidR="00FF17F0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  <w:p w:rsidR="00754601" w:rsidRDefault="00754601" w:rsidP="00754601">
            <w:pPr>
              <w:rPr>
                <w:sz w:val="40"/>
                <w:szCs w:val="4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 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42520A" w:rsidTr="003B1E61">
        <w:trPr>
          <w:trHeight w:val="728"/>
        </w:trPr>
        <w:tc>
          <w:tcPr>
            <w:tcW w:w="720" w:type="dxa"/>
            <w:vAlign w:val="center"/>
          </w:tcPr>
          <w:p w:rsidR="0042520A" w:rsidRDefault="0042520A" w:rsidP="0042520A">
            <w:pPr>
              <w:jc w:val="center"/>
            </w:pPr>
            <w:r>
              <w:t>B.</w:t>
            </w:r>
          </w:p>
        </w:tc>
        <w:tc>
          <w:tcPr>
            <w:tcW w:w="6475" w:type="dxa"/>
          </w:tcPr>
          <w:p w:rsidR="0042520A" w:rsidRDefault="0042520A" w:rsidP="0042520A">
            <w:pPr>
              <w:ind w:left="115" w:right="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C67909">
              <w:rPr>
                <w:rFonts w:ascii="Arial" w:eastAsia="Arial" w:hAnsi="Arial"/>
                <w:sz w:val="16"/>
              </w:rPr>
              <w:t>Are sub-tier suppliers required to perform and report inventories?</w:t>
            </w:r>
          </w:p>
        </w:tc>
        <w:sdt>
          <w:sdtPr>
            <w:rPr>
              <w:sz w:val="40"/>
              <w:szCs w:val="40"/>
            </w:rPr>
            <w:id w:val="-14214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42520A" w:rsidRPr="003C0646" w:rsidRDefault="0042520A" w:rsidP="0042520A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5773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2520A" w:rsidRPr="003C0646" w:rsidRDefault="0042520A" w:rsidP="0042520A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42520A" w:rsidRPr="003C0646" w:rsidRDefault="0042520A" w:rsidP="0042520A">
            <w:pPr>
              <w:jc w:val="center"/>
              <w:rPr>
                <w:sz w:val="40"/>
                <w:szCs w:val="40"/>
              </w:rPr>
            </w:pPr>
          </w:p>
        </w:tc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Relief of Stewardship Responsibility and Liability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728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Default="00754601" w:rsidP="00754601">
            <w:pPr>
              <w:ind w:left="115" w:right="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 you have a process for reporting to AR any Loss, Theft, Damage or Destruction (LTDD) of property?</w:t>
            </w:r>
          </w:p>
          <w:p w:rsidR="00754601" w:rsidRDefault="00754601" w:rsidP="00754601">
            <w:pPr>
              <w:ind w:left="115" w:right="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</w:tc>
        <w:sdt>
          <w:sdtPr>
            <w:rPr>
              <w:sz w:val="40"/>
              <w:szCs w:val="40"/>
            </w:rPr>
            <w:id w:val="-179112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3C0646" w:rsidRDefault="0042520A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0434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754601" w:rsidRPr="003C0646" w:rsidRDefault="00754601" w:rsidP="00754601">
            <w:pPr>
              <w:jc w:val="center"/>
              <w:rPr>
                <w:sz w:val="40"/>
                <w:szCs w:val="40"/>
              </w:rPr>
            </w:pPr>
          </w:p>
        </w:tc>
      </w:tr>
      <w:tr w:rsidR="00754601" w:rsidTr="0042520A">
        <w:trPr>
          <w:trHeight w:val="656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B.</w:t>
            </w:r>
          </w:p>
        </w:tc>
        <w:tc>
          <w:tcPr>
            <w:tcW w:w="6475" w:type="dxa"/>
          </w:tcPr>
          <w:p w:rsidR="00754601" w:rsidRDefault="00754601" w:rsidP="00754601">
            <w:pPr>
              <w:ind w:left="115" w:right="2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 you currently have any outstanding LTDD Reports in process with AR?</w:t>
            </w:r>
          </w:p>
          <w:p w:rsidR="00754601" w:rsidRDefault="00754601" w:rsidP="00754601">
            <w:pPr>
              <w:ind w:left="115" w:right="2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If yes, provide copies of outstanding LTDD Reports.</w:t>
            </w:r>
          </w:p>
          <w:p w:rsidR="00754601" w:rsidRDefault="00754601" w:rsidP="00754601">
            <w:pPr>
              <w:ind w:left="115" w:right="230"/>
              <w:textAlignment w:val="baseline"/>
            </w:pPr>
            <w:r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  <w:p w:rsidR="00FF17F0" w:rsidRDefault="00FF17F0" w:rsidP="00754601">
            <w:pPr>
              <w:ind w:left="115" w:right="2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sdt>
          <w:sdtPr>
            <w:rPr>
              <w:sz w:val="40"/>
              <w:szCs w:val="40"/>
            </w:rPr>
            <w:id w:val="13625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585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3C0646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3C064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754601" w:rsidRPr="003C0646" w:rsidRDefault="00754601" w:rsidP="00754601">
            <w:pPr>
              <w:jc w:val="center"/>
              <w:rPr>
                <w:sz w:val="40"/>
                <w:szCs w:val="40"/>
              </w:rPr>
            </w:pPr>
          </w:p>
        </w:tc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Utilization, Storage, Movement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881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Default="00754601" w:rsidP="00754601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Is there any property accountable to AR in your possession that you consider to be excess to your needs?  </w:t>
            </w:r>
          </w:p>
          <w:p w:rsidR="00754601" w:rsidRDefault="00754601" w:rsidP="00754601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If yes, provide a detailed list of excess property.</w:t>
            </w:r>
          </w:p>
          <w:p w:rsidR="00754601" w:rsidRPr="005F768F" w:rsidRDefault="00754601" w:rsidP="00754601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F768F"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</w:tc>
        <w:sdt>
          <w:sdtPr>
            <w:rPr>
              <w:sz w:val="40"/>
              <w:szCs w:val="40"/>
            </w:rPr>
            <w:id w:val="-204605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8281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7A23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754601" w:rsidRPr="007A23A3" w:rsidRDefault="00754601" w:rsidP="00754601">
            <w:pPr>
              <w:jc w:val="center"/>
              <w:rPr>
                <w:sz w:val="40"/>
                <w:szCs w:val="40"/>
              </w:rPr>
            </w:pPr>
          </w:p>
        </w:tc>
      </w:tr>
      <w:tr w:rsidR="00754601" w:rsidTr="00DB2991">
        <w:trPr>
          <w:trHeight w:val="539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B.</w:t>
            </w:r>
          </w:p>
        </w:tc>
        <w:tc>
          <w:tcPr>
            <w:tcW w:w="8640" w:type="dxa"/>
            <w:gridSpan w:val="4"/>
          </w:tcPr>
          <w:p w:rsidR="00754601" w:rsidRDefault="00754601" w:rsidP="00754601">
            <w:pPr>
              <w:ind w:left="108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controls to ensure that property accountable to AR is only used as authorized.</w:t>
            </w:r>
          </w:p>
          <w:p w:rsidR="00754601" w:rsidRPr="006270C2" w:rsidRDefault="00754601" w:rsidP="00754601">
            <w:pPr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</w:tc>
      </w:tr>
      <w:tr w:rsidR="00754601" w:rsidTr="001F30A2">
        <w:trPr>
          <w:trHeight w:val="559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C.</w:t>
            </w:r>
          </w:p>
        </w:tc>
        <w:tc>
          <w:tcPr>
            <w:tcW w:w="8640" w:type="dxa"/>
            <w:gridSpan w:val="4"/>
          </w:tcPr>
          <w:p w:rsidR="00754601" w:rsidRDefault="00754601" w:rsidP="00754601">
            <w:pPr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storage facility in which accountable property is stored and how access is controlled.</w:t>
            </w:r>
          </w:p>
          <w:p w:rsidR="00754601" w:rsidRPr="006270C2" w:rsidRDefault="00754601" w:rsidP="00754601">
            <w:pPr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</w:tc>
      </w:tr>
      <w:tr w:rsidR="00754601" w:rsidTr="00962541">
        <w:trPr>
          <w:trHeight w:val="449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D.</w:t>
            </w:r>
          </w:p>
        </w:tc>
        <w:tc>
          <w:tcPr>
            <w:tcW w:w="8640" w:type="dxa"/>
            <w:gridSpan w:val="4"/>
          </w:tcPr>
          <w:p w:rsidR="00754601" w:rsidRDefault="00754601" w:rsidP="00754601">
            <w:pPr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how the movement of property is documented and posted to the property records.</w:t>
            </w:r>
          </w:p>
          <w:p w:rsidR="00754601" w:rsidRDefault="00754601" w:rsidP="00754601">
            <w:pPr>
              <w:ind w:left="70"/>
            </w:pPr>
            <w:r>
              <w:rPr>
                <w:rFonts w:ascii="Arial" w:hAnsi="Arial" w:cs="Arial"/>
                <w:sz w:val="16"/>
                <w:szCs w:val="16"/>
              </w:rPr>
              <w:t>Supplier Comments:</w:t>
            </w:r>
            <w:r w:rsidR="00FF17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  <w:p w:rsidR="00FF17F0" w:rsidRPr="006270C2" w:rsidRDefault="00FF17F0" w:rsidP="00754601">
            <w:pPr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601" w:rsidTr="00DB2991">
        <w:trPr>
          <w:trHeight w:val="620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E.</w:t>
            </w:r>
          </w:p>
        </w:tc>
        <w:tc>
          <w:tcPr>
            <w:tcW w:w="8640" w:type="dxa"/>
            <w:gridSpan w:val="4"/>
          </w:tcPr>
          <w:p w:rsidR="00754601" w:rsidRDefault="00754601" w:rsidP="00754601">
            <w:pPr>
              <w:ind w:left="70" w:right="130"/>
              <w:textAlignment w:val="baseline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Describe process for the identification and reporting of idle, residual or excess property accountable to AR Purchase Orders? </w:t>
            </w:r>
          </w:p>
          <w:p w:rsidR="00754601" w:rsidRDefault="00754601" w:rsidP="00754601">
            <w:pPr>
              <w:ind w:left="70"/>
            </w:pPr>
            <w:r>
              <w:rPr>
                <w:rFonts w:ascii="Arial" w:eastAsia="Arial" w:hAnsi="Arial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  <w:p w:rsidR="00FF17F0" w:rsidRDefault="00FF17F0" w:rsidP="00754601">
            <w:pPr>
              <w:ind w:left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Maintenance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1016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Pr="005F768F" w:rsidRDefault="005E1F9B" w:rsidP="00B97CC7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C67909">
              <w:rPr>
                <w:rFonts w:ascii="Arial" w:eastAsia="Arial" w:hAnsi="Arial"/>
                <w:sz w:val="16"/>
              </w:rPr>
              <w:t xml:space="preserve">Do you have a calibration recall system which </w:t>
            </w:r>
            <w:r w:rsidR="00B97CC7" w:rsidRPr="00C67909">
              <w:rPr>
                <w:rFonts w:ascii="Arial" w:eastAsia="Arial" w:hAnsi="Arial"/>
                <w:sz w:val="16"/>
              </w:rPr>
              <w:t>ensure</w:t>
            </w:r>
            <w:r w:rsidRPr="00C67909">
              <w:rPr>
                <w:rFonts w:ascii="Arial" w:eastAsia="Arial" w:hAnsi="Arial"/>
                <w:sz w:val="16"/>
              </w:rPr>
              <w:t xml:space="preserve"> that calibration is performed as scheduled?</w:t>
            </w:r>
          </w:p>
        </w:tc>
        <w:sdt>
          <w:sdtPr>
            <w:rPr>
              <w:sz w:val="40"/>
              <w:szCs w:val="40"/>
            </w:rPr>
            <w:id w:val="131461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7A23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4928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7A23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4957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54601" w:rsidTr="0042520A">
        <w:tc>
          <w:tcPr>
            <w:tcW w:w="7195" w:type="dxa"/>
            <w:gridSpan w:val="2"/>
            <w:shd w:val="clear" w:color="auto" w:fill="BFBFBF" w:themeFill="background1" w:themeFillShade="BF"/>
          </w:tcPr>
          <w:p w:rsidR="00754601" w:rsidRPr="00315FED" w:rsidRDefault="00754601" w:rsidP="0075460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6930" w:right="-3276" w:hanging="6930"/>
              <w:rPr>
                <w:b/>
              </w:rPr>
            </w:pPr>
            <w:r>
              <w:rPr>
                <w:b/>
              </w:rPr>
              <w:t>Property Closeout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54601" w:rsidRPr="00315FED" w:rsidRDefault="00754601" w:rsidP="00754601">
            <w:pPr>
              <w:jc w:val="center"/>
              <w:rPr>
                <w:b/>
              </w:rPr>
            </w:pPr>
            <w:r w:rsidRPr="00315FED">
              <w:rPr>
                <w:b/>
              </w:rPr>
              <w:t>N/A</w:t>
            </w:r>
          </w:p>
        </w:tc>
      </w:tr>
      <w:tr w:rsidR="00754601" w:rsidTr="0042520A">
        <w:trPr>
          <w:trHeight w:val="944"/>
        </w:trPr>
        <w:tc>
          <w:tcPr>
            <w:tcW w:w="720" w:type="dxa"/>
            <w:vAlign w:val="center"/>
          </w:tcPr>
          <w:p w:rsidR="00754601" w:rsidRDefault="00754601" w:rsidP="00754601">
            <w:pPr>
              <w:jc w:val="center"/>
            </w:pPr>
            <w:r>
              <w:t>A.</w:t>
            </w:r>
          </w:p>
        </w:tc>
        <w:tc>
          <w:tcPr>
            <w:tcW w:w="6475" w:type="dxa"/>
          </w:tcPr>
          <w:p w:rsidR="00754601" w:rsidRDefault="00754601" w:rsidP="00754601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 you have a process to assure that all accountable property is returned or dispositioned (with authorization) prior to final Purchase Order closure and provide customers with zero balance confirmations?</w:t>
            </w:r>
          </w:p>
          <w:p w:rsidR="00754601" w:rsidRDefault="00754601" w:rsidP="00754601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Supplier Comments:</w:t>
            </w:r>
            <w:r w:rsidR="00FF1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17F0">
              <w:instrText xml:space="preserve"> FORMTEXT </w:instrText>
            </w:r>
            <w:r w:rsidR="00FF17F0">
              <w:fldChar w:fldCharType="separate"/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rPr>
                <w:noProof/>
              </w:rPr>
              <w:t> </w:t>
            </w:r>
            <w:r w:rsidR="00FF17F0">
              <w:fldChar w:fldCharType="end"/>
            </w:r>
          </w:p>
        </w:tc>
        <w:sdt>
          <w:sdtPr>
            <w:rPr>
              <w:sz w:val="40"/>
              <w:szCs w:val="40"/>
            </w:rPr>
            <w:id w:val="-241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7A23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55164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54601" w:rsidRPr="007A23A3" w:rsidRDefault="00754601" w:rsidP="00754601">
                <w:pPr>
                  <w:jc w:val="center"/>
                  <w:rPr>
                    <w:sz w:val="40"/>
                    <w:szCs w:val="40"/>
                  </w:rPr>
                </w:pPr>
                <w:r w:rsidRPr="007A23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</w:tcPr>
          <w:p w:rsidR="00754601" w:rsidRPr="007A23A3" w:rsidRDefault="00754601" w:rsidP="00754601">
            <w:pPr>
              <w:jc w:val="center"/>
              <w:rPr>
                <w:sz w:val="40"/>
                <w:szCs w:val="40"/>
              </w:rPr>
            </w:pPr>
          </w:p>
        </w:tc>
      </w:tr>
      <w:tr w:rsidR="00C178A4" w:rsidTr="0042520A">
        <w:trPr>
          <w:trHeight w:val="944"/>
        </w:trPr>
        <w:tc>
          <w:tcPr>
            <w:tcW w:w="720" w:type="dxa"/>
            <w:vAlign w:val="center"/>
          </w:tcPr>
          <w:p w:rsidR="00C178A4" w:rsidRDefault="00C178A4" w:rsidP="00754601">
            <w:pPr>
              <w:jc w:val="center"/>
            </w:pPr>
          </w:p>
        </w:tc>
        <w:tc>
          <w:tcPr>
            <w:tcW w:w="6475" w:type="dxa"/>
          </w:tcPr>
          <w:p w:rsidR="00C178A4" w:rsidRDefault="00C178A4" w:rsidP="00754601">
            <w:pPr>
              <w:ind w:left="115" w:right="13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725" w:type="dxa"/>
          </w:tcPr>
          <w:p w:rsidR="00C178A4" w:rsidRDefault="00C178A4" w:rsidP="00754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:rsidR="00C178A4" w:rsidRDefault="00C178A4" w:rsidP="00754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178A4" w:rsidRPr="007A23A3" w:rsidRDefault="00C178A4" w:rsidP="00754601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004"/>
        <w:gridCol w:w="2811"/>
        <w:gridCol w:w="1631"/>
        <w:gridCol w:w="2909"/>
      </w:tblGrid>
      <w:tr w:rsidR="00C67909" w:rsidTr="00C67909">
        <w:trPr>
          <w:trHeight w:val="720"/>
        </w:trPr>
        <w:tc>
          <w:tcPr>
            <w:tcW w:w="4815" w:type="dxa"/>
            <w:gridSpan w:val="2"/>
          </w:tcPr>
          <w:p w:rsidR="00C67909" w:rsidRDefault="00C67909" w:rsidP="00C178A4">
            <w:r>
              <w:lastRenderedPageBreak/>
              <w:t>Printed Name of Preparer:</w:t>
            </w:r>
          </w:p>
          <w:p w:rsidR="00C67909" w:rsidRDefault="00C67909" w:rsidP="00C178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C67909" w:rsidRDefault="00C67909" w:rsidP="00C178A4"/>
        </w:tc>
        <w:tc>
          <w:tcPr>
            <w:tcW w:w="1631" w:type="dxa"/>
          </w:tcPr>
          <w:p w:rsidR="00C67909" w:rsidRDefault="00C67909" w:rsidP="00C178A4">
            <w:r>
              <w:t>Signature:</w:t>
            </w:r>
          </w:p>
        </w:tc>
        <w:tc>
          <w:tcPr>
            <w:tcW w:w="2909" w:type="dxa"/>
          </w:tcPr>
          <w:p w:rsidR="00C67909" w:rsidRDefault="00C67909" w:rsidP="00C178A4"/>
        </w:tc>
      </w:tr>
      <w:tr w:rsidR="00C67909" w:rsidTr="00C67909">
        <w:trPr>
          <w:trHeight w:val="368"/>
        </w:trPr>
        <w:tc>
          <w:tcPr>
            <w:tcW w:w="6446" w:type="dxa"/>
            <w:gridSpan w:val="3"/>
          </w:tcPr>
          <w:p w:rsidR="00C67909" w:rsidRDefault="00C67909" w:rsidP="00C178A4">
            <w:r>
              <w:t>Title:</w:t>
            </w:r>
          </w:p>
          <w:p w:rsidR="00C67909" w:rsidRDefault="00C67909" w:rsidP="00C178A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C67909" w:rsidRDefault="00C67909" w:rsidP="00C178A4"/>
        </w:tc>
        <w:tc>
          <w:tcPr>
            <w:tcW w:w="2909" w:type="dxa"/>
          </w:tcPr>
          <w:p w:rsidR="00C67909" w:rsidRDefault="00C67909" w:rsidP="00C178A4">
            <w:r>
              <w:t>Date:</w:t>
            </w:r>
          </w:p>
          <w:p w:rsidR="00C67909" w:rsidRDefault="00C67909" w:rsidP="00C178A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7909" w:rsidTr="00C67909">
        <w:trPr>
          <w:trHeight w:val="720"/>
        </w:trPr>
        <w:tc>
          <w:tcPr>
            <w:tcW w:w="2004" w:type="dxa"/>
          </w:tcPr>
          <w:p w:rsidR="00C67909" w:rsidRDefault="00C67909" w:rsidP="00C178A4">
            <w:pPr>
              <w:rPr>
                <w:i/>
              </w:rPr>
            </w:pPr>
            <w:r w:rsidRPr="00484F38">
              <w:rPr>
                <w:i/>
              </w:rPr>
              <w:t>Survey Reviewed By:</w:t>
            </w:r>
          </w:p>
          <w:p w:rsidR="00C67909" w:rsidRPr="007A23A3" w:rsidRDefault="00C67909" w:rsidP="00C178A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11" w:type="dxa"/>
          </w:tcPr>
          <w:p w:rsidR="00C67909" w:rsidRDefault="00C67909" w:rsidP="00C178A4">
            <w:pPr>
              <w:rPr>
                <w:i/>
              </w:rPr>
            </w:pPr>
            <w:r w:rsidRPr="00484F38">
              <w:rPr>
                <w:i/>
              </w:rPr>
              <w:t>Adequate/Inadequate:</w:t>
            </w:r>
          </w:p>
          <w:p w:rsidR="00C67909" w:rsidRPr="007A23A3" w:rsidRDefault="00C67909" w:rsidP="00C178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31" w:type="dxa"/>
          </w:tcPr>
          <w:p w:rsidR="00C67909" w:rsidRDefault="00C67909" w:rsidP="00C178A4">
            <w:pPr>
              <w:rPr>
                <w:i/>
              </w:rPr>
            </w:pPr>
            <w:r w:rsidRPr="00484F38">
              <w:rPr>
                <w:i/>
              </w:rPr>
              <w:t>Date:</w:t>
            </w:r>
          </w:p>
          <w:p w:rsidR="00C67909" w:rsidRPr="007A23A3" w:rsidRDefault="00C67909" w:rsidP="00C178A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09" w:type="dxa"/>
          </w:tcPr>
          <w:p w:rsidR="00C67909" w:rsidRPr="00484F38" w:rsidRDefault="00C67909" w:rsidP="00C178A4">
            <w:pPr>
              <w:rPr>
                <w:i/>
              </w:rPr>
            </w:pPr>
          </w:p>
        </w:tc>
      </w:tr>
      <w:tr w:rsidR="00C67909" w:rsidTr="00C67909">
        <w:trPr>
          <w:trHeight w:val="2123"/>
        </w:trPr>
        <w:tc>
          <w:tcPr>
            <w:tcW w:w="6446" w:type="dxa"/>
            <w:gridSpan w:val="3"/>
          </w:tcPr>
          <w:p w:rsidR="00C67909" w:rsidRDefault="00C67909" w:rsidP="00C178A4">
            <w:pPr>
              <w:rPr>
                <w:i/>
              </w:rPr>
            </w:pPr>
            <w:r w:rsidRPr="00484F38">
              <w:rPr>
                <w:i/>
              </w:rPr>
              <w:t xml:space="preserve">Post Survey </w:t>
            </w:r>
            <w:r>
              <w:rPr>
                <w:i/>
              </w:rPr>
              <w:t>Comments</w:t>
            </w:r>
            <w:r w:rsidRPr="00484F38">
              <w:rPr>
                <w:i/>
              </w:rPr>
              <w:t>:</w:t>
            </w:r>
          </w:p>
          <w:p w:rsidR="00C67909" w:rsidRPr="007A23A3" w:rsidRDefault="00C67909" w:rsidP="00C178A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09" w:type="dxa"/>
          </w:tcPr>
          <w:p w:rsidR="00C67909" w:rsidRPr="00484F38" w:rsidRDefault="00C67909" w:rsidP="00C178A4">
            <w:pPr>
              <w:rPr>
                <w:i/>
              </w:rPr>
            </w:pPr>
          </w:p>
        </w:tc>
      </w:tr>
    </w:tbl>
    <w:p w:rsidR="00FE5DBD" w:rsidRDefault="00FE5DBD" w:rsidP="00CC49E1">
      <w:pPr>
        <w:ind w:left="-180"/>
      </w:pPr>
    </w:p>
    <w:sectPr w:rsidR="00FE5DBD" w:rsidSect="000C3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81" w:rsidRDefault="003C2481" w:rsidP="00315FED">
      <w:pPr>
        <w:spacing w:after="0" w:line="240" w:lineRule="auto"/>
      </w:pPr>
      <w:r>
        <w:separator/>
      </w:r>
    </w:p>
  </w:endnote>
  <w:endnote w:type="continuationSeparator" w:id="0">
    <w:p w:rsidR="003C2481" w:rsidRDefault="003C2481" w:rsidP="003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81" w:rsidRDefault="000C3681" w:rsidP="000C3681">
    <w:pPr>
      <w:pStyle w:val="Footer"/>
      <w:jc w:val="center"/>
    </w:pPr>
    <w:bookmarkStart w:id="10" w:name="TITUS1FooterEvenPages"/>
    <w:r w:rsidRPr="000C3681">
      <w:rPr>
        <w:color w:val="000000"/>
        <w:sz w:val="17"/>
      </w:rPr>
      <w:t> </w:t>
    </w:r>
  </w:p>
  <w:bookmarkEnd w:id="10"/>
  <w:p w:rsidR="000C3681" w:rsidRDefault="000C3681" w:rsidP="000C3681">
    <w:pPr>
      <w:pStyle w:val="Footer"/>
    </w:pPr>
    <w:r>
      <w:t>SMP-F-7.10.05.00.0001_Rev3</w:t>
    </w:r>
  </w:p>
  <w:p w:rsidR="000C3681" w:rsidRDefault="000C3681" w:rsidP="000C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81" w:rsidRDefault="000C3681" w:rsidP="000C3681">
    <w:pPr>
      <w:pStyle w:val="Footer"/>
      <w:jc w:val="center"/>
    </w:pPr>
    <w:bookmarkStart w:id="11" w:name="TITUS1FooterPrimary"/>
    <w:r w:rsidRPr="000C3681">
      <w:rPr>
        <w:color w:val="000000"/>
        <w:sz w:val="17"/>
      </w:rPr>
      <w:t> </w:t>
    </w:r>
  </w:p>
  <w:bookmarkEnd w:id="11"/>
  <w:p w:rsidR="00100367" w:rsidRDefault="00100367" w:rsidP="000C3681">
    <w:pPr>
      <w:pStyle w:val="Footer"/>
    </w:pPr>
    <w:r>
      <w:t>SMP-F-7.10.05.00.0001_Rev3</w:t>
    </w:r>
  </w:p>
  <w:p w:rsidR="00CC49E1" w:rsidRDefault="00CC4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81" w:rsidRDefault="000C3681" w:rsidP="000C3681">
    <w:pPr>
      <w:pStyle w:val="Footer"/>
      <w:jc w:val="center"/>
    </w:pPr>
    <w:bookmarkStart w:id="13" w:name="TITUS1FooterFirstPage"/>
    <w:r w:rsidRPr="000C3681">
      <w:rPr>
        <w:color w:val="000000"/>
        <w:sz w:val="17"/>
      </w:rPr>
      <w:t> </w:t>
    </w:r>
  </w:p>
  <w:bookmarkEnd w:id="13"/>
  <w:p w:rsidR="000C3681" w:rsidRDefault="000C3681" w:rsidP="000C3681">
    <w:pPr>
      <w:pStyle w:val="Footer"/>
    </w:pPr>
    <w:r>
      <w:t>SMP-F-7.10.05.00.0001_Rev3</w:t>
    </w:r>
  </w:p>
  <w:p w:rsidR="000C3681" w:rsidRDefault="000C3681" w:rsidP="000C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81" w:rsidRDefault="003C2481" w:rsidP="00315FED">
      <w:pPr>
        <w:spacing w:after="0" w:line="240" w:lineRule="auto"/>
      </w:pPr>
      <w:r>
        <w:separator/>
      </w:r>
    </w:p>
  </w:footnote>
  <w:footnote w:type="continuationSeparator" w:id="0">
    <w:p w:rsidR="003C2481" w:rsidRDefault="003C2481" w:rsidP="0031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81" w:rsidRDefault="000C3681" w:rsidP="000C3681">
    <w:pPr>
      <w:pStyle w:val="Header"/>
      <w:jc w:val="center"/>
    </w:pPr>
    <w:bookmarkStart w:id="8" w:name="TITUS1HeaderEvenPages"/>
    <w:r w:rsidRPr="000C3681">
      <w:rPr>
        <w:color w:val="000000"/>
        <w:sz w:val="17"/>
      </w:rPr>
      <w:t> </w:t>
    </w:r>
  </w:p>
  <w:bookmarkEnd w:id="8"/>
  <w:p w:rsidR="000C3681" w:rsidRDefault="000C3681" w:rsidP="000C3681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77785454" wp14:editId="5E4820B6">
          <wp:extent cx="948267" cy="252416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t="-1476" r="-1831" b="-3654"/>
                  <a:stretch/>
                </pic:blipFill>
                <pic:spPr bwMode="auto">
                  <a:xfrm>
                    <a:off x="0" y="0"/>
                    <a:ext cx="996505" cy="26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3681" w:rsidRDefault="000C3681" w:rsidP="000C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81" w:rsidRDefault="000C3681" w:rsidP="000C3681">
    <w:pPr>
      <w:pStyle w:val="Header"/>
      <w:jc w:val="center"/>
    </w:pPr>
    <w:bookmarkStart w:id="9" w:name="TITUS1HeaderPrimary"/>
    <w:r w:rsidRPr="000C3681">
      <w:rPr>
        <w:color w:val="000000"/>
        <w:sz w:val="17"/>
      </w:rPr>
      <w:t> </w:t>
    </w:r>
  </w:p>
  <w:bookmarkEnd w:id="9"/>
  <w:p w:rsidR="00315FED" w:rsidRDefault="00C67909" w:rsidP="000C3681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6469785" wp14:editId="2D2F73F4">
          <wp:extent cx="948267" cy="25241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t="-1476" r="-1831" b="-3654"/>
                  <a:stretch/>
                </pic:blipFill>
                <pic:spPr bwMode="auto">
                  <a:xfrm>
                    <a:off x="0" y="0"/>
                    <a:ext cx="996505" cy="26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5FED" w:rsidRDefault="00315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81" w:rsidRDefault="000C3681" w:rsidP="000C3681">
    <w:pPr>
      <w:pStyle w:val="Header"/>
      <w:jc w:val="center"/>
    </w:pPr>
    <w:bookmarkStart w:id="12" w:name="TITUS1HeaderFirstPage"/>
    <w:r w:rsidRPr="000C3681">
      <w:rPr>
        <w:color w:val="000000"/>
        <w:sz w:val="17"/>
      </w:rPr>
      <w:t> </w:t>
    </w:r>
  </w:p>
  <w:bookmarkEnd w:id="12"/>
  <w:p w:rsidR="000C3681" w:rsidRDefault="000C3681" w:rsidP="000C3681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562FFA4F" wp14:editId="09A29E1E">
          <wp:extent cx="948267" cy="25241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t="-1476" r="-1831" b="-3654"/>
                  <a:stretch/>
                </pic:blipFill>
                <pic:spPr bwMode="auto">
                  <a:xfrm>
                    <a:off x="0" y="0"/>
                    <a:ext cx="996505" cy="26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3681" w:rsidRDefault="000C3681" w:rsidP="000C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F24"/>
    <w:multiLevelType w:val="hybridMultilevel"/>
    <w:tmpl w:val="62B2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D"/>
    <w:rsid w:val="00022039"/>
    <w:rsid w:val="000276F2"/>
    <w:rsid w:val="000434C1"/>
    <w:rsid w:val="000620AC"/>
    <w:rsid w:val="000C264C"/>
    <w:rsid w:val="000C3681"/>
    <w:rsid w:val="000C3731"/>
    <w:rsid w:val="00100367"/>
    <w:rsid w:val="001037EE"/>
    <w:rsid w:val="0011045F"/>
    <w:rsid w:val="00113918"/>
    <w:rsid w:val="001267F7"/>
    <w:rsid w:val="001301F6"/>
    <w:rsid w:val="001D1DD6"/>
    <w:rsid w:val="001F30A2"/>
    <w:rsid w:val="001F742C"/>
    <w:rsid w:val="002142A7"/>
    <w:rsid w:val="00226E61"/>
    <w:rsid w:val="0023642B"/>
    <w:rsid w:val="00253810"/>
    <w:rsid w:val="00257E1A"/>
    <w:rsid w:val="002741A9"/>
    <w:rsid w:val="002C2AA5"/>
    <w:rsid w:val="002E2629"/>
    <w:rsid w:val="003122F7"/>
    <w:rsid w:val="00315FED"/>
    <w:rsid w:val="003343A8"/>
    <w:rsid w:val="00390217"/>
    <w:rsid w:val="00391DA7"/>
    <w:rsid w:val="00394050"/>
    <w:rsid w:val="003A548E"/>
    <w:rsid w:val="003B1E61"/>
    <w:rsid w:val="003C0646"/>
    <w:rsid w:val="003C2481"/>
    <w:rsid w:val="003E4474"/>
    <w:rsid w:val="003F2872"/>
    <w:rsid w:val="003F49C6"/>
    <w:rsid w:val="0040696D"/>
    <w:rsid w:val="0042520A"/>
    <w:rsid w:val="0043499D"/>
    <w:rsid w:val="004437BF"/>
    <w:rsid w:val="00445E89"/>
    <w:rsid w:val="00453764"/>
    <w:rsid w:val="004616CF"/>
    <w:rsid w:val="00476364"/>
    <w:rsid w:val="00481DE9"/>
    <w:rsid w:val="00484F38"/>
    <w:rsid w:val="004A0842"/>
    <w:rsid w:val="004A0DAE"/>
    <w:rsid w:val="00512200"/>
    <w:rsid w:val="00513ECB"/>
    <w:rsid w:val="00524473"/>
    <w:rsid w:val="00571565"/>
    <w:rsid w:val="0058785E"/>
    <w:rsid w:val="005A134E"/>
    <w:rsid w:val="005A4C59"/>
    <w:rsid w:val="005A563E"/>
    <w:rsid w:val="005E0A66"/>
    <w:rsid w:val="005E1F9B"/>
    <w:rsid w:val="005F768F"/>
    <w:rsid w:val="0060782C"/>
    <w:rsid w:val="006270C2"/>
    <w:rsid w:val="0067601E"/>
    <w:rsid w:val="006F37E4"/>
    <w:rsid w:val="00725126"/>
    <w:rsid w:val="00753D58"/>
    <w:rsid w:val="00754233"/>
    <w:rsid w:val="00754601"/>
    <w:rsid w:val="00756B82"/>
    <w:rsid w:val="00766293"/>
    <w:rsid w:val="0078372C"/>
    <w:rsid w:val="007A0CCB"/>
    <w:rsid w:val="007A23A3"/>
    <w:rsid w:val="007B4785"/>
    <w:rsid w:val="007D21BD"/>
    <w:rsid w:val="007F4B81"/>
    <w:rsid w:val="00827AB6"/>
    <w:rsid w:val="008C6C66"/>
    <w:rsid w:val="008D5807"/>
    <w:rsid w:val="00923DBA"/>
    <w:rsid w:val="0092502E"/>
    <w:rsid w:val="00925CAA"/>
    <w:rsid w:val="00962541"/>
    <w:rsid w:val="009A0A70"/>
    <w:rsid w:val="009D4F06"/>
    <w:rsid w:val="009D5EC7"/>
    <w:rsid w:val="009E6872"/>
    <w:rsid w:val="009F0512"/>
    <w:rsid w:val="00A06D6A"/>
    <w:rsid w:val="00A30442"/>
    <w:rsid w:val="00AB0B20"/>
    <w:rsid w:val="00AB5666"/>
    <w:rsid w:val="00AB79CB"/>
    <w:rsid w:val="00AD7E1D"/>
    <w:rsid w:val="00AE04A4"/>
    <w:rsid w:val="00AF5072"/>
    <w:rsid w:val="00B02382"/>
    <w:rsid w:val="00B02B1C"/>
    <w:rsid w:val="00B11851"/>
    <w:rsid w:val="00B16300"/>
    <w:rsid w:val="00B370A8"/>
    <w:rsid w:val="00B97CC7"/>
    <w:rsid w:val="00BA1C50"/>
    <w:rsid w:val="00BA3028"/>
    <w:rsid w:val="00BA4CFC"/>
    <w:rsid w:val="00BA59D0"/>
    <w:rsid w:val="00BC5319"/>
    <w:rsid w:val="00BE4F29"/>
    <w:rsid w:val="00BF51EB"/>
    <w:rsid w:val="00C0729D"/>
    <w:rsid w:val="00C178A4"/>
    <w:rsid w:val="00C3562A"/>
    <w:rsid w:val="00C36947"/>
    <w:rsid w:val="00C603FF"/>
    <w:rsid w:val="00C67909"/>
    <w:rsid w:val="00C8186F"/>
    <w:rsid w:val="00CC49E1"/>
    <w:rsid w:val="00CC791C"/>
    <w:rsid w:val="00CE32DA"/>
    <w:rsid w:val="00D16648"/>
    <w:rsid w:val="00D22673"/>
    <w:rsid w:val="00D24FE5"/>
    <w:rsid w:val="00D46C52"/>
    <w:rsid w:val="00D53B8C"/>
    <w:rsid w:val="00D736D9"/>
    <w:rsid w:val="00D758B4"/>
    <w:rsid w:val="00D758E4"/>
    <w:rsid w:val="00D94CEB"/>
    <w:rsid w:val="00D971A5"/>
    <w:rsid w:val="00DB2991"/>
    <w:rsid w:val="00DC6751"/>
    <w:rsid w:val="00DD76C7"/>
    <w:rsid w:val="00E219F2"/>
    <w:rsid w:val="00E6125C"/>
    <w:rsid w:val="00E71ED8"/>
    <w:rsid w:val="00EB4713"/>
    <w:rsid w:val="00EC27A7"/>
    <w:rsid w:val="00ED668A"/>
    <w:rsid w:val="00EF035D"/>
    <w:rsid w:val="00F428E6"/>
    <w:rsid w:val="00F75575"/>
    <w:rsid w:val="00F84FE4"/>
    <w:rsid w:val="00F8578C"/>
    <w:rsid w:val="00F94B08"/>
    <w:rsid w:val="00FA2637"/>
    <w:rsid w:val="00FA3272"/>
    <w:rsid w:val="00FA41BF"/>
    <w:rsid w:val="00FB1C70"/>
    <w:rsid w:val="00FB5161"/>
    <w:rsid w:val="00FC4195"/>
    <w:rsid w:val="00FC5A97"/>
    <w:rsid w:val="00FC7D55"/>
    <w:rsid w:val="00FE4D2F"/>
    <w:rsid w:val="00FE5DB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D2E19-5D55-4563-851B-BDEA293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ED"/>
  </w:style>
  <w:style w:type="paragraph" w:styleId="Footer">
    <w:name w:val="footer"/>
    <w:basedOn w:val="Normal"/>
    <w:link w:val="FooterChar"/>
    <w:uiPriority w:val="99"/>
    <w:unhideWhenUsed/>
    <w:rsid w:val="0031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ED"/>
  </w:style>
  <w:style w:type="paragraph" w:styleId="BalloonText">
    <w:name w:val="Balloon Text"/>
    <w:basedOn w:val="Normal"/>
    <w:link w:val="BalloonTextChar"/>
    <w:uiPriority w:val="99"/>
    <w:semiHidden/>
    <w:unhideWhenUsed/>
    <w:rsid w:val="0031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F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2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604E-D85C-4AF9-BFF8-7327E7B6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Aerojet Rocketdyne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Rachel          AR</dc:creator>
  <cp:keywords>Category=C2 : ExportControl=Y : Markings=N</cp:keywords>
  <dc:description/>
  <cp:lastModifiedBy>Martinez, Rachel (US) - ARIHO</cp:lastModifiedBy>
  <cp:revision>2</cp:revision>
  <cp:lastPrinted>2021-07-13T22:27:00Z</cp:lastPrinted>
  <dcterms:created xsi:type="dcterms:W3CDTF">2024-04-23T22:54:00Z</dcterms:created>
  <dcterms:modified xsi:type="dcterms:W3CDTF">2024-04-23T22:54:00Z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7d8a8521-3e5f-4da9-bb13-781fe68a3052</vt:lpwstr>
  </property>
  <property fmtid="{D5CDD505-2E9C-101B-9397-08002B2CF9AE}" pid="3" name="Category">
    <vt:lpwstr>C1</vt:lpwstr>
  </property>
  <property fmtid="{D5CDD505-2E9C-101B-9397-08002B2CF9AE}" pid="4" name="ExportControl">
    <vt:lpwstr>N</vt:lpwstr>
  </property>
  <property fmtid="{D5CDD505-2E9C-101B-9397-08002B2CF9AE}" pid="5" name="Markings">
    <vt:lpwstr>N</vt:lpwstr>
  </property>
</Properties>
</file>